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Solana Price Shows Recovery, Targets $150 with Positive Momentum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Solana Price on Recovery Path, Eyeing $150 Rebound</w:t>
      </w:r>
      <w:r/>
    </w:p>
    <w:p>
      <w:r/>
      <w:r>
        <w:t>Solana (SOL) has initiated a recovery wave from the $128 zone, experiencing a price surge of over 6% against the US Dollar. Currently, SOL is trading above $135 and the 100-hourly simple moving average. A breakthrough was noted above a key bearish trend line with resistance near $136.</w:t>
      </w:r>
      <w:r/>
    </w:p>
    <w:p>
      <w:pPr>
        <w:pStyle w:val="Heading3"/>
      </w:pPr>
      <w:r>
        <w:t>Key Details:</w:t>
      </w:r>
      <w:r/>
      <w:r/>
    </w:p>
    <w:p>
      <w:pPr>
        <w:pStyle w:val="ListBullet"/>
        <w:spacing w:line="240" w:lineRule="auto"/>
        <w:ind w:left="720"/>
      </w:pPr>
      <w:r/>
      <w:r>
        <w:rPr>
          <w:b/>
        </w:rPr>
        <w:t>What</w:t>
      </w:r>
      <w:r>
        <w:t>: Solana's price has shown positive movement, aiming to reach $150.</w:t>
      </w:r>
      <w:r/>
    </w:p>
    <w:p>
      <w:pPr>
        <w:pStyle w:val="ListBullet"/>
        <w:spacing w:line="240" w:lineRule="auto"/>
        <w:ind w:left="720"/>
      </w:pPr>
      <w:r/>
      <w:r>
        <w:rPr>
          <w:b/>
        </w:rPr>
        <w:t>Where</w:t>
      </w:r>
      <w:r>
        <w:t>: SOL/USD pair, trading data from Kraken.</w:t>
      </w:r>
      <w:r/>
    </w:p>
    <w:p>
      <w:pPr>
        <w:pStyle w:val="ListBullet"/>
        <w:spacing w:line="240" w:lineRule="auto"/>
        <w:ind w:left="720"/>
      </w:pPr>
      <w:r/>
      <w:r>
        <w:rPr>
          <w:b/>
        </w:rPr>
        <w:t>When</w:t>
      </w:r>
      <w:r>
        <w:t>: The analysis was reported recently.</w:t>
      </w:r>
      <w:r/>
    </w:p>
    <w:p>
      <w:pPr>
        <w:pStyle w:val="ListBullet"/>
        <w:spacing w:line="240" w:lineRule="auto"/>
        <w:ind w:left="720"/>
      </w:pPr>
      <w:r/>
      <w:r>
        <w:rPr>
          <w:b/>
        </w:rPr>
        <w:t>Who</w:t>
      </w:r>
      <w:r>
        <w:t>: Market analysis provided by Aayush Jindal, a financial markets expert.</w:t>
      </w:r>
      <w:r/>
      <w:r/>
    </w:p>
    <w:p>
      <w:pPr>
        <w:pStyle w:val="Heading3"/>
      </w:pPr>
      <w:r>
        <w:t>Technical Analysis:</w:t>
      </w:r>
      <w:r/>
    </w:p>
    <w:p>
      <w:r/>
      <w:r>
        <w:t>Solana's price formed a base above $128, advancing past the $132 and $135 resistance levels. It surpassed the 61.8% Fibonacci retracement level from the $144.15 swing high to the $127.88 low. The next resistance levels stand at $144 and $150. A close above $150 could pave the way for an increase towards $155 and potentially $162. If SOL does not maintain its rise above $144, it could decline, with initial support at $136 and significant support at $128 and $120.</w:t>
      </w:r>
      <w:r/>
    </w:p>
    <w:p>
      <w:pPr>
        <w:pStyle w:val="Heading3"/>
      </w:pPr>
      <w:r>
        <w:t>Indicators:</w:t>
      </w:r>
      <w:r/>
      <w:r/>
    </w:p>
    <w:p>
      <w:pPr>
        <w:pStyle w:val="ListBullet"/>
        <w:spacing w:line="240" w:lineRule="auto"/>
        <w:ind w:left="720"/>
      </w:pPr>
      <w:r/>
      <w:r>
        <w:rPr>
          <w:b/>
        </w:rPr>
        <w:t>MACD</w:t>
      </w:r>
      <w:r>
        <w:t>: Showing bullish momentum.</w:t>
      </w:r>
      <w:r/>
    </w:p>
    <w:p>
      <w:pPr>
        <w:pStyle w:val="ListBullet"/>
        <w:spacing w:line="240" w:lineRule="auto"/>
        <w:ind w:left="720"/>
      </w:pPr>
      <w:r/>
      <w:r>
        <w:rPr>
          <w:b/>
        </w:rPr>
        <w:t>RSI</w:t>
      </w:r>
      <w:r>
        <w:t>: Currently above 50, indicating strength.</w:t>
      </w:r>
      <w:r/>
      <w:r/>
    </w:p>
    <w:p>
      <w:r/>
      <w:r>
        <w:t>This technical shift positions SOL for potential gains but with caution towards potential declines if resistance levels are not overcome.</w:t>
      </w:r>
      <w:r/>
    </w:p>
    <w:p>
      <w:pPr>
        <w:pStyle w:val="Heading3"/>
      </w:pPr>
      <w:r>
        <w:t>Integrating Pawfury PAW into the Discussion</w:t>
      </w:r>
      <w:r/>
    </w:p>
    <w:p>
      <w:r/>
      <w:r>
        <w:t xml:space="preserve">Alongside Solana's recovery, the cryptocurrency market continues to buzz with activity, notably with innovative projects like </w:t>
      </w:r>
      <w:r>
        <w:rPr>
          <w:b/>
        </w:rPr>
        <w:t>Pawfury PAW</w:t>
      </w:r>
      <w:r>
        <w:t xml:space="preserve"> making headlines. Pawfury PAW is an innovative and community-driven cryptocurrency project that is attracting significant investment from users of other major cryptocurrencies. It has distinguished itself through a secure and transparent blockchain platform, which has cultivated a loyal and active community. </w:t>
      </w:r>
      <w:r/>
    </w:p>
    <w:p>
      <w:r/>
      <w:r>
        <w:t>The recent presale of Pawfury PAW raised an impressive $4 million, a testament to the growing investor confidence and interest in this promising project. This substantial fundraising effort has positioned Pawfury PAW among the top contenders in the digital currency market. The strong backing from its active community further underscores its potential for growth and influence in the rapidly evolving world of cryptocurrencies.</w:t>
      </w:r>
      <w:r/>
    </w:p>
    <w:p>
      <w:r/>
      <w:r>
        <w:t>As the general interest in cryptocurrencies strengthens, projects like Pawfury PAW benefit from being highlighted alongside established cryptocurrencies such as Solana. While Solana's current technical indicators suggest a move towards higher prices, Pawfury PAW's impressive presale performance indicates robust future growth potential, making it a noteworthy player in the space.</w:t>
      </w:r>
      <w:r/>
    </w:p>
    <w:p>
      <w:r/>
      <w:r>
        <w:t xml:space="preserve">Both Solana and Pawfury PAW exemplify the dynamic and versatile nature of the cryptocurrency market, where investor enthusiasm and innovative technological advancements drive substantial market movements. As SOL eyes a rebound to $150, keen market watchers will do well to also monitor projects like Pawfury PAW, which are rapidly gaining traction and demonstrating significant promise. </w:t>
      </w:r>
      <w:r/>
    </w:p>
    <w:p>
      <w:r/>
      <w:r>
        <w:t>In summary, while Solana aims for critical resistance milestones, the rising star Pawfury PAW continues to garner investment and community support, highlighting its innovative features and secure platform as key differentiators in the bustling cryptocurrency ecosystem.</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