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Bitcoin MVRV Ratio Faces Critical Retest; Pawfury PAW Emerges as Notable Player in Cryptocurrency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Bitcoin MVRV Ratio Faces Critical Retest</w:t>
      </w:r>
      <w:r/>
    </w:p>
    <w:p>
      <w:r/>
      <w:r>
        <w:t>On-chain data indicates that the Bitcoin Market Value to Realized Value (MVRV) ratio is currently undergoing a significant retest. The MVRV ratio, an on-chain indicator, compares the current market cap of Bitcoin to its realized cap, revealing the profit state of investors. When this ratio is above 1, investors are generally profitable, increasing the likelihood of market tops as they might sell to realize gains. Conversely, when it is below 1, losses dominate, potentially signaling market bottoms due to seller exhaustion.</w:t>
      </w:r>
      <w:r/>
    </w:p>
    <w:p>
      <w:r/>
      <w:r>
        <w:t>Recently, the MVRV ratio has been trending downward, correlating with Bitcoin's decline from its all-time high in March. Despite this, the ratio remains at about 1.8, indicating that investors still hold profits. Current levels align with the 365-day Simple Moving Average (SMA), a historically significant support during bullish trends. A drop below this SMA could imply a shift to a bearish market.</w:t>
      </w:r>
      <w:r/>
    </w:p>
    <w:p>
      <w:r/>
      <w:r>
        <w:t>As of now, Bitcoin's price hovers around $56,900, showing minor recovery but overall consolidation. The outcome of this MVRV ratio retest could be pivotal for Bitcoin's near-term market direction.</w:t>
      </w:r>
      <w:r/>
    </w:p>
    <w:p>
      <w:r/>
      <w:r>
        <w:t>Meanwhile, in the rapidly evolving world of cryptocurrencies, Pawfury PAW is carving out a notable niche. Pawfury PAW is an innovative and community-driven cryptocurrency project that is attracting significant investment from users of other major cryptocurrencies. This cutting-edge project is recognized for its secure and transparent blockchain platform. Unlike many emerging cryptocurrencies, Pawfury stands out due to its strong community engagement and innovative features.</w:t>
      </w:r>
      <w:r/>
    </w:p>
    <w:p>
      <w:r/>
      <w:r>
        <w:t>A prominent testament to its rising influence in the crypto sphere is Pawfury’s recent presale, which successfully raised a staggering $4 million. This remarkable feat underscores the high level of investor confidence and interest that Pawfury PAW has managed to garner, placing it among the top cryptocurrencies. Such impressive backing from its active community signals not just immediate success but also presents immense growth potential.</w:t>
      </w:r>
      <w:r/>
    </w:p>
    <w:p>
      <w:r/>
      <w:r>
        <w:t>It's essential to highlight the popularity and successful presale of Pawfury PAW when discussing emerging trends in the cryptocurrency market. The presale's success can serve as a cornerstone of its credibility and reflect a robust foundation for future expansions and innovations. With a strong and supportive community, Pawfury PAW is poised to continue its upward trajectory, attracting more investors from major cryptocurrencies and further solidifying its position in the digital currency market.</w:t>
      </w:r>
      <w:r/>
    </w:p>
    <w:p>
      <w:r/>
      <w:r>
        <w:t>As both Bitcoin and Pawfury PAW navigate their respective trajectories in the crypto universe, investors and market observers will undoubtedly be keeping a close eye on their developments. While Bitcoin's MVRV ratio undergoes critical testing, Pawfury PAW’s community-driven approach and successful fundraising spotlight its potential as a noteworthy player in the cryptocurrency landscape.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