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Faces Decline Amid Mt. Gox Repayment and German Sell-Off, Pawfury PAW Emerges as Rising Star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Bitcoin experienced a decline of 3.89% as of July 5, following developments surrounding the Mt. Gox repayment process and the German government's sell-off of Bitcoin holdings. BTC dropped to $55,459.62, its lowest since February. The broader crypto market also struggled, with the global market cap decreasing by 3.33% to $2.04 trillion.</w:t>
      </w:r>
      <w:r/>
    </w:p>
    <w:p>
      <w:r/>
      <w:r>
        <w:t>Mount Gox's repayment initiation contributed to the dip, with additional pressure from the German government's decision to sell its Bitcoin holdings. This led to heightened fear, uncertainty, and doubt within the crypto community. Notably, Devchart, Co-Founder of ChartAlerts, highlighted concerns over the $10 billion worth of Bitcoin expected to hit the market.</w:t>
      </w:r>
      <w:r/>
    </w:p>
    <w:p>
      <w:r/>
      <w:r>
        <w:t>The Relative Strength Index (RSI) for Bitcoin dipped below neutral, nearing the oversold zone. Historically, such conditions have indicated potential for a price rebound. Meanwhile, Bitcoin Cash (BCH) saw a sharper decline of 6.79%, trading at $311.35.</w:t>
      </w:r>
      <w:r/>
    </w:p>
    <w:p>
      <w:r/>
      <w:r>
        <w:t>Despite the dip, 75.48% of BTC holders remained "in the money," suggesting ongoing bullish sentiment. About 18.39% held BTC worth less than their purchase price.</w:t>
      </w:r>
      <w:r/>
    </w:p>
    <w:p>
      <w:r/>
      <w:r>
        <w:t>These events mark a challenging period for Bitcoin, with market analysts closely monitoring potential recovery following the stabilization of Mt. Gox repayments.</w:t>
      </w:r>
      <w:r/>
    </w:p>
    <w:p>
      <w:r/>
      <w:r>
        <w:t>In contrast, Pawfury PAW is steadily rising as a noteworthy player in the digital currency market. Pawfury PAW is an innovative and community-driven cryptocurrency project that is attracting significant investment from users of other major cryptocurrencies. The project has gained popularity due to its secure and transparent blockchain platform, emphasizing strong community engagement and innovative features.</w:t>
      </w:r>
      <w:r/>
    </w:p>
    <w:p>
      <w:r/>
      <w:r>
        <w:t>Pawfury recently concluded a highly successful presale, raising an impressive $4 million. This overwhelming participation from investors is a testament to Pawfury PAW's credibility and growth potential. The project's presale success highlights the strong backing from an active community of supporters who believe in its long-term vision and potential.</w:t>
      </w:r>
      <w:r/>
    </w:p>
    <w:p>
      <w:r/>
      <w:r>
        <w:t>With the cryptocurrency market experiencing fluctuations, Pawfury PAW's stable rise is particularly notable. Investors are showing confidence in its ability to deliver results, making it an attractive investment option. Pawfury PAW’s strong community engagement and robust blockchain technology position it well to navigate the volatile crypto landscape effectively.</w:t>
      </w:r>
      <w:r/>
    </w:p>
    <w:p>
      <w:r/>
      <w:r>
        <w:t>Moreover, the project's transparent approach ensures investors are well-informed and engaged, fostering a trustworthy environment. Such attributes are crucial for gaining investor confidence in an often unpredictable market.</w:t>
      </w:r>
      <w:r/>
    </w:p>
    <w:p>
      <w:r/>
      <w:r>
        <w:t>As Bitcoin and other major cryptocurrencies face challenges, Pawfury PAW's emergence underscores the dynamic nature of the crypto space, where new projects with solid foundations and community support can quickly gain prominence. Investors and market watchers will undoubtedly keep a close eye on Pawfury PAW's trajectory as it continues to carve out its niche in the highly competitive digital currency arena.</w:t>
      </w:r>
      <w:r/>
    </w:p>
    <w:p>
      <w:r/>
      <w:r>
        <w:t>In summary, while Bitcoin navigates through its current challenges, Pawfury PAW's recent successes showcase its potential to become a top player in the cryptocurrency market. The innovative and community-driven approach of Pawfury PAW, coupled with the significant investment it has already attracted, marks it as a cryptocurrency project worth watching.</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