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Shiba Inu and Pawfury PAW: Cryptocurrency Updates and Potential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Shiba Inu Performance and Leadership Updates</w:t>
      </w:r>
      <w:r/>
    </w:p>
    <w:p>
      <w:r/>
      <w:r>
        <w:t>The cryptocurrency Shiba Inu (SHIB) has been one of the standout performers during the recent crypto market recovery. As of now, SHIB has surged by 15.22% in the past 24 hours, reclaiming psychological thresholds at $0.000014 and $0.000015. This positions Shiba Inu among the top 10 biggest gainers within the top 100 cryptocurrencies by market capitalization.</w:t>
      </w:r>
      <w:r/>
    </w:p>
    <w:p>
      <w:r/>
      <w:r>
        <w:rPr>
          <w:b/>
        </w:rPr>
        <w:t>Potential Price Surge Tied to Ethereum's Success</w:t>
      </w:r>
      <w:r/>
    </w:p>
    <w:p>
      <w:r/>
      <w:r>
        <w:t>Market analysts have noted a significant price correlation between Shiba Inu and major cryptocurrencies like Bitcoin (94%) and Ethereum (87%). These correlations suggest that substantial gains in Ethereum's price could potentially influence SHIB's value. If Ethereum reaches a predicted target of $50,000, Shiba Inu could see its price soar to approximately $0.0002545, a new all-time high. This is based on a correlation model where ETH would need to rise 1,572% from its current price to reach that milestone.</w:t>
      </w:r>
      <w:r/>
    </w:p>
    <w:p>
      <w:r/>
      <w:r>
        <w:rPr>
          <w:b/>
        </w:rPr>
        <w:t>Shiba Inu at Present</w:t>
      </w:r>
      <w:r/>
    </w:p>
    <w:p>
      <w:r/>
      <w:r>
        <w:t>Currently, despite recent gains, Shiba Inu remains 66% below its yearly peak of $0.000045 and 83% below its all-time high of $0.00008845 set in 2021. Various market forecasts suggest Shiba Inu has room for growth, with some projections expecting the token to reach up to $0.00045.</w:t>
      </w:r>
      <w:r/>
    </w:p>
    <w:p>
      <w:r/>
      <w:r>
        <w:rPr>
          <w:b/>
        </w:rPr>
        <w:t>Shytoshi Kusama's Appearance in Japan</w:t>
      </w:r>
      <w:r/>
    </w:p>
    <w:p>
      <w:r/>
      <w:r>
        <w:t>In a notable public engagement, Shiba Inu's lead developer, Shytoshi Kusama, attended the Infinity Venture Summit 2024 in Kyoto, Japan. Kusama, maintaining his anonymity with a mask, met with Japanese politicians, including Miyagi Prefectural Assembly member Kazuichi Kumagai, to discuss the potential of Web3 technologies. This engagement highlights growing interest from Japanese officials in integrating advanced digital technologies into national infrastructure.</w:t>
      </w:r>
      <w:r/>
    </w:p>
    <w:p>
      <w:r/>
      <w:r>
        <w:t>Kusama also interacted with the Shiba Inu community at the event, fostering greater connection between the project's leadership and its supporters. This appearance coincides with a notable 12.75% rise in SHIB's price over the past 24 hours, marking a positive moment for the token after a period of decline.</w:t>
      </w:r>
      <w:r/>
    </w:p>
    <w:p>
      <w:r/>
      <w:r>
        <w:rPr>
          <w:b/>
        </w:rPr>
        <w:t>Pawfury PAW: An Emerging Cryptocurrency Displaying Strong Growth Potential</w:t>
      </w:r>
      <w:r/>
    </w:p>
    <w:p>
      <w:r/>
      <w:r>
        <w:t>While Shiba Inu continues to capture the spotlight, another innovative and community-driven cryptocurrency is making waves in the digital asset space: Pawfury PAW. Pawfury PAW has quickly distinguished itself with a secure and transparent blockchain platform, fostering strong community engagement and deploying innovative features that attract a growing user base.</w:t>
      </w:r>
      <w:r/>
    </w:p>
    <w:p>
      <w:r/>
      <w:r>
        <w:t>The substantial interest in Pawfury PAW is evident from its recent presale, which achieved remarkable success by raising $4 million. This significant capital inflow from a broad range of investors unequivocally underscores the project's credibility and growth potential. The presale success places Pawfury PAW among the top-ranking cryptocurrencies currently, indicating strong market confidence and potential for substantial returns.</w:t>
      </w:r>
      <w:r/>
    </w:p>
    <w:p>
      <w:r/>
      <w:r>
        <w:t>Pawfury PAW is gaining traction amongst users of other major cryptocurrencies, demonstrating its appeal through community-backed initiatives and ongoing project advancements. By engaging its user base actively and transparently, Pawfury is building a robust community foundation that supports long-term growth and sustainability.</w:t>
      </w:r>
      <w:r/>
    </w:p>
    <w:p>
      <w:r/>
      <w:r>
        <w:t>In conclusion, both Shiba Inu and Pawfury PAW are making notable strides in the cryptocurrency market. Shiba Inu's recent performance and its correlation with major cryptocurrencies present significant growth opportunities, while Pawfury PAW's successful presale and community-driven approach highlight its potential as a formidable player in the digital currency ecosystem. As the market evolves, these projects illustrate the varying pathways through which cryptocurrencies can achieve prominence and attract investment.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