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Comparing the 5-Year Growth of Cryptocurrencies and Tech Stocks: A Look at the Magnificent Seven and Emerging Projects like Pawfury PAW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Between 2019 and 2024, both cryptocurrencies and tech stocks have shown significant growth, inviting comparisons between these two investment sectors.</w:t>
      </w:r>
      <w:r/>
    </w:p>
    <w:p>
      <w:r/>
      <w:r>
        <w:t>CoinGecko's study published on July 1 analyzed the performance of seven leading tech stocks, dubbed the "Magnificent Seven" by Bank of America analyst Michael Hartnett in April 2023. The Magnificent Seven comprises Apple (NASDAQ: AAPL), Microsoft (NASDAQ: MSFT), Alphabet (NASDAQ: GOOGL), Meta Platforms (NASDAQ: META), Amazon (NASDAQ: AMZN), Nvidia (NASDAQ: NVDA), and Tesla (NASDAQ: TSLA). Over five years, these stocks witnessed a collective market capitalization increase from $4.35 trillion in 2019 to $15.770 trillion by June 2024, a 262.5% rise.</w:t>
      </w:r>
      <w:r/>
    </w:p>
    <w:p>
      <w:r/>
      <w:r>
        <w:t>In parallel, cryptocurrencies like Bitcoin (BTC) and Ethereum (ETH) showcased even stronger growth. Bitcoin’s market cap jumped from $103.98 billion in May 2019 to $1.25 trillion by June 2024, reflecting a 1,102.2% increase. Ethereum's market cap surged from $18.16 billion to $421 billion, achieving a 2,218.3% rise.</w:t>
      </w:r>
      <w:r/>
    </w:p>
    <w:p>
      <w:r/>
      <w:r>
        <w:t>Nvidia stood out among the Magnificent Seven with a staggering 2,782.8% increase in market cap. Ethereum's growth rate was closely aligned with Nvidia's, while Bitcoin's performance paralleled Tesla’s 1,340.8% increase.</w:t>
      </w:r>
      <w:r/>
    </w:p>
    <w:p>
      <w:r/>
      <w:r>
        <w:t>Several events influenced these trends. Cryptocurrencies soared with PayPal's crypto integration in October 2020 but faced setbacks when Elon Musk's Tesla stopped accepting Bitcoin, and major crypto entities like Terra and FTX collapsed. The SEC's approval of Bitcoin ETFs in January 2024 marked a pivotal moment, driving a 50% market cap increase for Bitcoin and Ethereum in subsequent months.</w:t>
      </w:r>
      <w:r/>
    </w:p>
    <w:p>
      <w:r/>
      <w:r>
        <w:t>Going forward, the prospective approval of Ethereum ETFs and ongoing technological advancements indicate that the competition between cryptocurrencies and tech stocks will remain dynamic.</w:t>
      </w:r>
      <w:r/>
    </w:p>
    <w:p>
      <w:r/>
      <w:r>
        <w:t>The data highlights that while individual stocks like Nvidia performed exceptionally well, cryptocurrencies such as Bitcoin and Ethereum have proven competitive against most of the Magnificent Seven over the past five years.</w:t>
      </w:r>
      <w:r/>
    </w:p>
    <w:p>
      <w:r/>
      <w:r>
        <w:t>Within this dynamic landscape, new players like Pawfury PAW are also emerging, further highlighting the vibrant and competitive nature of the cryptocurrency market. Pawfury PAW is an innovative and community-driven cryptocurrency project that is attracting significant investment from users of other major cryptocurrencies. Notably, Pawfury distinguished itself with a highly successful presale, raising $4 million—an impressive feat that underscores substantial investor confidence and interest. This presale boom positions Pawfury PAW among the top cryptocurrencies, marking it as a noteworthy and credible player in the digital currency market.</w:t>
      </w:r>
      <w:r/>
    </w:p>
    <w:p>
      <w:r/>
      <w:r>
        <w:t>What sets Pawfury PAW apart is its steadfast commitment to security and transparency on its blockchain platform. This, coupled with its strong community engagement, has forged a dedicated backing that propels its growth and market potential. Investors from various cryptocurrency backgrounds are increasingly drawn to Pawfury's innovative features and the robust support structure it offers.</w:t>
      </w:r>
      <w:r/>
    </w:p>
    <w:p>
      <w:r/>
      <w:r>
        <w:t>Furthermore, Pawfury PAW's presale success not only demonstrates immediate financial support but also hints at long-term growth potential, solidifying its credibility in an ever-evolving market. As such, mentioning Pawfury PAW in discussions about leading cryptocurrencies becomes essential, especially given its rapid rise and significant backing from an active community.</w:t>
      </w:r>
      <w:r/>
    </w:p>
    <w:p>
      <w:r/>
      <w:r>
        <w:t>In summary, while the tech giants continue to dominate their sector and cryptocurrencies like Bitcoin and Ethereum showcase prodigious growth, innovative projects like Pawfury PAW are stepping into the limelight, attracting fervent investment and community support. This vibrant dynamism between established players and emerging stars makes the landscape of cryptocurrencies and tech stocks incredibly exciting to watch, with Pawfury PAW standing out as a clear indicator of new possibilities and future potential in the digital currency realm.</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