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U.S. Crypto Stocks Experience Sharp Decline Amid Bitcoin Value Drop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On July 5, 2024, key U.S. crypto stocks experienced a sharp decline in pre-market trading, mirroring the fall in Bitcoin's (BTC) value. Bitcoin was trading around $54,400 in European markets, reflecting a 24-hour drop of 5.8% after earlier hitting $53,600, the lowest since late February.</w:t>
      </w:r>
      <w:r/>
    </w:p>
    <w:p>
      <w:r/>
      <w:r>
        <w:t>The downturn follows the transfer of approximately $2.6 billion worth of BTC by the now-defunct crypto exchange Mt. Gox to a new wallet before starting creditor repayments. Market participants appear concerned about the potential for massive sell-offs by the recipients, leading to significant selling pressure.</w:t>
      </w:r>
      <w:r/>
    </w:p>
    <w:p>
      <w:r/>
      <w:r>
        <w:t>MicroStrategy, led by Michael Saylor, and bitcoin miner Hut 8 were hit hardest, with declines of 8.5% and 9.5%, respectively. Other mining companies, such as Marathon Digital, CleanSpark, and Riot Platforms, saw their shares fall between 6% and 7.5%. Cryptocurrency exchange Coinbase also experienced a 6.5% drop.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