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Presale Tokens To Buy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Solana Meme Coin Mew Debuts on Pixelverse Amid Crypto Gaming Boom</w:t>
      </w:r>
      <w:r/>
    </w:p>
    <w:p>
      <w:r/>
      <w:r>
        <w:t>The Solana-based meme coin Mew has officially launched on Pixelverse's Telegram mini-games, marking a notable development in the Web3 gaming ecosystem. Simultaneously, PlayDoge is gaining traction with its innovative Play-to-Earn (P2E) model, reflecting the rapidly evolving landscape of crypto gaming.</w:t>
      </w:r>
      <w:r/>
    </w:p>
    <w:p>
      <w:r/>
      <w:r>
        <w:rPr>
          <w:b/>
        </w:rPr>
        <w:t>Pixelverse and Mew Collaboration</w:t>
      </w:r>
      <w:r/>
    </w:p>
    <w:p>
      <w:r/>
      <w:r>
        <w:t xml:space="preserve">Pixelverse has integrated the intellectual property of the Mew meme character into its games, joining other popular memes like Dogecoin's Doge. This collaboration is aimed at enhancing user engagement through the nostalgic appeal of these characters. </w:t>
      </w:r>
      <w:r/>
    </w:p>
    <w:p>
      <w:r/>
      <w:r>
        <w:rPr>
          <w:b/>
        </w:rPr>
        <w:t>Growing Popularity of TON</w:t>
      </w:r>
      <w:r/>
    </w:p>
    <w:p>
      <w:r/>
      <w:r>
        <w:t>The Telegram Open Network (TON) has seen increased activity driven by Pixelverse’s Tap-to-Earn games, which reward users for their interaction. Additionally, Telegram’s ad revenue sharing scheme paid in TON has further boosted user engagement on the platform.</w:t>
      </w:r>
      <w:r/>
    </w:p>
    <w:p>
      <w:r/>
      <w:r>
        <w:rPr>
          <w:b/>
        </w:rPr>
        <w:t>Rise of PlayDoge</w:t>
      </w:r>
      <w:r/>
    </w:p>
    <w:p>
      <w:r/>
      <w:r>
        <w:t xml:space="preserve">PlayDoge, launched recently on the BNB Smart Chain and now bridged to Ethereum, is quickly making waves in the crypto space. Its P2E model, inspired by the 1990s virtual pet Tamagotchi, allows users to earn $PLAY tokens by taking care of digital pets. </w:t>
      </w:r>
      <w:r/>
    </w:p>
    <w:p>
      <w:r/>
      <w:r>
        <w:rPr>
          <w:b/>
        </w:rPr>
        <w:t>Strong Market Performance</w:t>
      </w:r>
      <w:r/>
    </w:p>
    <w:p>
      <w:r/>
      <w:r>
        <w:t>In its presale phase, PlayDoge has already raised over $5.3 million. Its staking rewards, offering an annual percentage yield (APY) of 109%, have attracted significant interest, with more than 173 million $PLAY tokens staked. The game is available on Google Play and the Apple Store.</w:t>
      </w:r>
      <w:r/>
    </w:p>
    <w:p>
      <w:r/>
      <w:r>
        <w:rPr>
          <w:b/>
        </w:rPr>
        <w:t>Pixelverse vs. PlayDoge</w:t>
      </w:r>
      <w:r/>
    </w:p>
    <w:p>
      <w:r/>
      <w:r>
        <w:t>Both platforms leverage unique aspects of Web3 technology to engage users. Pixelverse focuses on narrative-driven gameplay with its soon-to-launch PIXFI token, while PlayDoge offers nostalgic entertainment with immediate staking rewards through $PLAY tokens.</w:t>
      </w:r>
      <w:r/>
    </w:p>
    <w:p>
      <w:r/>
      <w:r>
        <w:t xml:space="preserve">The Solana meme coin Mew’s debut on Pixelverse and the rise of PlayDoge underscore the burgeoning opportunities in crypto gaming, appealing to both investors and gamers. </w:t>
      </w:r>
      <w:r/>
    </w:p>
    <w:p>
      <w:r/>
      <w:r>
        <w:t xml:space="preserve">In a similar vein, </w:t>
      </w:r>
      <w:r>
        <w:rPr>
          <w:b/>
        </w:rPr>
        <w:t>Pawfury PAW</w:t>
      </w:r>
      <w:r>
        <w:t xml:space="preserve"> is an innovative and community-driven cryptocurrency project that is attracting significant investment from users of other major cryptocurrencies. With a recent presale raising $4 million, Pawfury PAW has quickly established itself as a noteworthy player in the digital currency market, driven by strong community engagement and cutting-edge features.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