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Solana Emerges as Ethereum Competitor with High Throughput and Low Transaction Fees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Solana, with a market capitalization of US$62.49 billion, is notable for its high throughput and low transaction fees, which position it as a competitor to Ethereum. The blockchain’s unique Proof of History consensus mechanism contributes to its scalability and efficiency. While the year-over-year return is not available, the basic annual staking rate for Solana is 8%, which decreases by 15% annually.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