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Playbux Enhances Platform with AI-Powered Gas-Free L1 Solution, Ubisoft and Double Jump.Tokyo Collaborate for Web3 Game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Playbux Expands with AI-Powered Gas-Free L1 Solution</w:t>
      </w:r>
      <w:r/>
    </w:p>
    <w:p>
      <w:r/>
      <w:r>
        <w:t>Playbux, initially launched on the BNB Chain with support from Binance Labs, is transitioning to an AI-powered, gas-free Layer 1 solution to enhance its platform and offer cost-efficient, user-optimized experiences. This significant upgrade aims to eliminate transaction fees and improve user engagement, backed by successful trials of Playbux’s AI engine, which has already attracted over 70,000 new users.</w:t>
      </w:r>
      <w:r/>
    </w:p>
    <w:p>
      <w:r/>
      <w:r>
        <w:t>Since its inception, Playbux has focused on reducing entry barriers and fostering a dynamic gaming community. The new L1 solution intends to make Web3 gaming comparable to Web2 in terms of speed and efficiency. This move also supports Playbux’s goal of onboarding one million new users by providing a zero-gas, AI-enhanced gaming experience.</w:t>
      </w:r>
      <w:r/>
    </w:p>
    <w:p>
      <w:r/>
      <w:r>
        <w:t>Already a prominent player in the Web3 gaming sector with over 640,000 unique users and 18.6 million transactions, Playbux's latest initiative aims to address the issues of high gas fees and lack of product optimization. CEO Sarun Vichayabhai emphasized that this strategic milestone is key to advancing blockchain gaming.</w:t>
      </w:r>
      <w:r/>
    </w:p>
    <w:p>
      <w:r/>
      <w:r>
        <w:rPr>
          <w:b/>
        </w:rPr>
        <w:t>Ubisoft and Double Jump.Tokyo Partner for Web3 Game</w:t>
      </w:r>
      <w:r/>
    </w:p>
    <w:p>
      <w:r/>
      <w:r>
        <w:t>Ubisoft is partnering with Double Jump.Tokyo to integrate web3 mechanics into its new tactical RPG, Champions Tactics: Grimoria Chronicles. This collaboration aims to accelerate global adoption of web3 gaming technology, pushing a series of NFTs into the gaming community. Ubisoft had previously attempted NFT integration with its Quartz platform and then through a partnership with Immutable, but those efforts did not yield significant results.</w:t>
      </w:r>
      <w:r/>
    </w:p>
    <w:p>
      <w:r/>
      <w:r>
        <w:t>Double Jump.Tokyo will aid Ubisoft by offering their Oasys Layer 2 HOME Verse blockchain, allowing players to mint three Champions for free starting July 18. These Champions will serve as essential units for competing in player-vs-player battles. This partnership is seen as a crucial step for Double Jump.Tokyo in exploring digital ownership in gaming, as stated by CEO Hironobu Ueno.</w:t>
      </w:r>
      <w:r/>
    </w:p>
    <w:p>
      <w:r/>
      <w:r>
        <w:t>The success of Ubisoft’s latest venture in the NFT space remains to be seen as they aim to find a meaningful application for blockchain in gaming.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