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Playbux and Ubisoft Drive Innovation in Web3 Gaming with Advanced Technology Integrations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Playbux and Ubisoft Advance in Web3 Gaming</w:t>
      </w:r>
      <w:r/>
    </w:p>
    <w:p>
      <w:r/>
      <w:r>
        <w:rPr>
          <w:i/>
        </w:rPr>
        <w:t>Playbux Expands and Launches Gas-Free L1</w:t>
      </w:r>
      <w:r/>
    </w:p>
    <w:p>
      <w:r/>
      <w:r>
        <w:t>Playbux, initially established on the BNB Chain with support from Binance Labs, is evolving into an AI-powered, gas-free Layer 1 (L1) platform. This expansion aims to enhance user experiences by eliminating costly transaction fees and optimizing product offerings through advanced AI. With over 640,000 users and 18.6 million transactions, Playbux’s AI engine has shown promising results, including onboarding 70,000 new users with high retention rates. The goal is to lower entry barriers in blockchain gaming and onboard a million new users, according to Playbux CEO Sarun Vichayabhai.</w:t>
      </w:r>
      <w:r/>
    </w:p>
    <w:p>
      <w:r/>
      <w:r>
        <w:rPr>
          <w:i/>
        </w:rPr>
        <w:t>Ubisoft Partners with Double Jump.Tokyo for Web3 Game</w:t>
      </w:r>
      <w:r/>
    </w:p>
    <w:p>
      <w:r/>
      <w:r>
        <w:t>Ubisoft has teamed up with Double Jump.Tokyo to integrate Web3 mechanics into their new tactical RPG, Champions Tactics: Grimoria Chronicles. Previously linked with Immutable, Ubisoft's new venture follows the release of 9,999 "Warlords" NFTs on the Ethereum blockchain. The collaboration, powered by Double Jump.Tokyo’s Oasys Layer 2 HOME Verse blockchain, will enable players to mint three Champions for free starting July 18. This initiative marks Ubisoft’s continued efforts to incorporate NFT technology in gaming, as stated by Double Jump.Tokyo CEO Hironobu Ueno.</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