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Dogecoin Faces Sharp Decline and $5 Million Liquidation Pressure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Dogecoin Experiences Sharp Decline Amid $5 Million Liquidation</w:t>
      </w:r>
      <w:r/>
    </w:p>
    <w:p>
      <w:r/>
      <w:r>
        <w:t>Dogecoin (DOGE) faced a significant setback as its value plunged by 14% within a 24-hour period on Thursday. The price drop brought DOGE to a three-month low, trading between $0.099 and $0.117, according to blockchain analytics firm IntoTheBlock.</w:t>
      </w:r>
      <w:r/>
    </w:p>
    <w:p>
      <w:r/>
      <w:r>
        <w:t>The downturn was largely impacted by the liquidation of $4.8 million in long positions, which are trades that bet on the price of Dogecoin to increase. Data from Coinglass, a crypto derivatives platform, indicates that short positions, or bets on a price decrease, saw minimal liquidation at $56,680.</w:t>
      </w:r>
      <w:r/>
    </w:p>
    <w:p>
      <w:r/>
      <w:r>
        <w:t>The broader cryptocurrency market also experienced substantial liquidations, with a total of $321 million across multiple assets. Bitcoin (BTC) and Ethereum (ETH) led the way with $91.51 million and $71.90 million in liquidations, respectively. Dogecoin ranked fourth with $5.39 million, surpassing Solana (SOL).</w:t>
      </w:r>
      <w:r/>
    </w:p>
    <w:p>
      <w:r/>
      <w:r>
        <w:t>Despite this, the spot market for DOGE showed higher buy orders over sell orders by nearly $1 million, indicating no significant selling pressure. Nonetheless, Dogecoin's fate remains closely tied to Bitcoin's performance, due to their high price correlation.</w:t>
      </w:r>
      <w:r/>
    </w:p>
    <w:p>
      <w:r/>
      <w:r>
        <w:t>In the short term, technical indicators predict bearish trends for DOGE, with a potential 13% further drop by August 4th. The Fear and Greed Index stands at 29, reflecting market sentiment.</w:t>
      </w:r>
      <w:r/>
    </w:p>
    <w:p>
      <w:r/>
      <w:r>
        <w:t>Dogecoin continues to hold a market cap of over $13 billion, operating on the Litecoin blockchain technology. Currently, DOGE trades at approximately $0.09.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