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Construction Management Platforms: Transforming SMEs, Government Projects, and Employment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AI-driven Construction Management Platforms and Their Impact on SMEs, Government Projects, and Employment</w:t>
      </w:r>
      <w:r/>
    </w:p>
    <w:p>
      <w:r/>
      <w:r>
        <w:t>Puneet Bansal, co-founder of R’Dash, emphasized the importance of AI-driven construction management platforms for Small and Medium-sized Enterprises (SMEs) during an interview with Bizz Buzz. Bansal highlighted that such platforms enhance project efficiency, cost-effectiveness, and quality, along with improved project timelines and budget management.</w:t>
      </w:r>
      <w:r/>
    </w:p>
    <w:p>
      <w:r/>
      <w:r>
        <w:t>He noted that as these platforms become more common in the construction industry, new opportunities for roles focused on data management, technology implementation, and innovative solutions are likely to emerge. Despite possible changes in traditional job roles, Bansal expects a rise in specialized skill demand.</w:t>
      </w:r>
      <w:r/>
    </w:p>
    <w:p>
      <w:r/>
      <w:r>
        <w:t>Bansal also discussed the significant growth opportunities for commercial fit-out businesses amid the rise of Global Capability Centers (GCCs) in India. He pointed out that this growth could spur demand for comprehensive fit-out solutions and specialized services like urban planting and smart office technologies. Innovative business models, such as partnerships offering zero capex office setups, could further open new opportunities.</w:t>
      </w:r>
      <w:r/>
    </w:p>
    <w:p>
      <w:r/>
      <w:r>
        <w:t>Regarding government project developments, Bansal explained that AI-driven platforms could significantly enhance these projects by optimizing planning, scheduling, and resource allocation through AI algorithms. These platforms can identify risks and inefficiencies early on, enabling proactive decision-making and ensuring adherence to regulations, thereby reducing delays and cost overruns.</w:t>
      </w:r>
      <w:r/>
    </w:p>
    <w:p>
      <w:r/>
      <w:r>
        <w:t>Bansal also acknowledged the emergence of smart cities in India, fueled by advanced construction tech solutions like Building Information Modeling (BIM) and Internet of Things (IoT) sensors. These technologies improve sustainability, reduce construction costs, and enhance urban design by integrating real-time data analytics and predictive modeling.</w:t>
      </w:r>
      <w:r/>
    </w:p>
    <w:p>
      <w:r/>
      <w:r>
        <w:t>In terms of employment, Bansal sees potential growth in job opportunities due to increased efficiency and productivity brought by construction management platforms. New job roles in data management, technology system maintenance, and construction process optimization are also anticipated as technology advances in the sector.</w:t>
      </w:r>
      <w:r/>
    </w:p>
    <w:p>
      <w:r/>
      <w:r>
        <w:t>Lastly, Bansal mentioned R’Dash's strategies to address unique industry challenges, such as coordination between subcontractors and cost control, through their platform, which serves as a central hub for communication and cost management. He affirmed R’Dash’s commitment to staying ahead of technological trends by investing in research and development and collaborating with industry experts to anticipate future needs.</w:t>
      </w:r>
      <w:r/>
    </w:p>
    <w:p>
      <w:r/>
      <w:r>
        <w:t>Overall, AI-driven construction management platforms like R’Dash continue to reshape the construction industry, presenting new opportunities and addressing long-standing challenges.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