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Zebu Live Web3 Conference Returns to London in 2024 with High-Profile Speakers and Enhanced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Zebu Live Web3 conference returns to London on October 10-11, 2024. Organized by Flight3, founded by Dragons' Den star Steven Bartlett, the event will feature prominent industry names like Coinbase, Solana, and Blockchain.com. Speakers include Steven Bartlett, Raoul Pal, Lord Holmes, and John Lilic.</w:t>
      </w:r>
      <w:r/>
    </w:p>
    <w:p>
      <w:r/>
      <w:r>
        <w:t xml:space="preserve">Building on the success of Zebu Live 2023, which attracted over 3,000 attendees and 200+ speakers, the 2024 edition promises an enhanced experience. It forms part of London Web3 Week, a leading blockchain gathering expected to draw 5,000+ Web3 professionals globally. </w:t>
      </w:r>
      <w:r/>
    </w:p>
    <w:p>
      <w:r/>
      <w:r>
        <w:t>The event will showcase pioneering organizations such as Solana, Holochain, Blockchain.com Pay, and Telos. Highlights include a pitch competition, Blockchain for Her initiative, and charitable partnerships with Bitget.</w:t>
      </w:r>
      <w:r/>
    </w:p>
    <w:p>
      <w:r/>
      <w:r>
        <w:t>Harry Horsfall, CEO of Zebu Live, emphasized the event's focus on celebrating London's role in the digital asset space.</w:t>
      </w:r>
      <w:r/>
    </w:p>
    <w:p>
      <w:r/>
      <w:r>
        <w:t>For more details and registration, visit www.zebulive.xyz.</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