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XRPL Labs Partners with C14 to Enhance XRP and XAH Accessibility in Over 50 Countries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XRPL Labs has partnered with on-ramp solution provider C14 to provide wider exposure for XRP and Xahau's network token, XAH, to users in over 50 countries. This partnership has allowed the Xaman wallet (formerly Xumm) to integrate C14 as a new fiat-to-crypto outlet, enabling users to purchase these crypto assets directly within the wallet.</w:t>
      </w:r>
      <w:r/>
    </w:p>
    <w:p>
      <w:r/>
      <w:r>
        <w:t>As a result, users can now buy XRP and XAH using various fiat currencies, enhancing accessibility and facilitating onboarding across regions like the United States, Mexico, Canada, Hong Kong, Colombia, the Philippines, Brazil, Nigeria, and South Africa. Wietse Wind, founder of Xaman, hailed this integration as a significant step towards making the XRP Ledger and Xahau network more user-friendly. Likewise, Erich Grant, founder of C14, expressed his enthusiasm for supporting the expansion of both ecosystems.</w:t>
      </w:r>
      <w:r/>
    </w:p>
    <w:p>
      <w:r/>
      <w:r>
        <w:t>Users can purchase XRP and XAH via the C14 xApp within the Xaman wallet by selecting a payment method, verifying their phone number, and completing the transaction. C14's robust security protocols ensure secure and confident transactions. This partnership marks a notable advancement in providing global access to cryptocurrency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