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Blockchain Devices Market Primed for Remarkable Growth by 2031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Blockchain Devices Market Set to Surge, Driven by Growing Demand for Decentralization</w:t>
      </w:r>
      <w:r/>
    </w:p>
    <w:p>
      <w:r/>
      <w:r>
        <w:rPr>
          <w:b/>
        </w:rPr>
        <w:t>WESTFORD, Mass., July 4, 2024</w:t>
      </w:r>
      <w:r>
        <w:t xml:space="preserve"> — The global blockchain devices market is poised for significant growth, according to a recent report by SkyQuest Technology. The market, which was valued at USD 621.83 million in 2022, is expected to increase to USD 890.15 million in 2023 and is projected to reach a staggering USD 15,696.22 million by 2031. This growth corresponds to a compound annual growth rate (CAGR) of 43.15% over the forecast period from 2024 to 2031.</w:t>
      </w:r>
      <w:r/>
    </w:p>
    <w:p>
      <w:r/>
      <w:r>
        <w:t>The burgeoning adoption of blockchain technology globally is seen as a primary driver for this market expansion. The rising use of cryptocurrencies and the increasing integration of blockchain into various aspects of daily life are also contributing factors. Additionally, the growing trend in digital asset ownership is anticipated to create new opportunities for blockchain device providers.</w:t>
      </w:r>
      <w:r/>
    </w:p>
    <w:p>
      <w:r/>
      <w:r>
        <w:t>The report segments the global blockchain devices market into several categories based on blockchain type, device type, connectivity, application, end-user, and geographical region. Public blockchains are noted for their high transparency and accessibility; hence, many blockchain devices operate on these networks. Public blockchain networks are open to everyone and relatively affordable for manufacturers. The report suggests that the demand for devices operating on private and hybrid blockchain networks will also reach new heights due to their better scalability, faster transaction times, and enhanced security features.</w:t>
      </w:r>
      <w:r/>
    </w:p>
    <w:p>
      <w:r/>
      <w:r>
        <w:rPr>
          <w:b/>
        </w:rPr>
        <w:t>Corporate Applications Lead Demand</w:t>
      </w:r>
      <w:r/>
    </w:p>
    <w:p>
      <w:r/>
      <w:r>
        <w:t>The corporate sector's increasing focus on decentralization has revolutionized the use of blockchain technology within industry verticals. Both large enterprises and small to medium-sized businesses are leveraging blockchain's security and transparency benefits, stimulating demand for blockchain devices. While corporate applications are driving sales, personal use of blockchain devices remains limited. This less-targeted market segment may provide opportunities for new entrants willing to innovate.</w:t>
      </w:r>
      <w:r/>
    </w:p>
    <w:p>
      <w:r/>
      <w:r>
        <w:rPr>
          <w:b/>
        </w:rPr>
        <w:t>Wireless Technology to Dominate</w:t>
      </w:r>
      <w:r/>
    </w:p>
    <w:p>
      <w:r/>
      <w:r>
        <w:t>With advancements in connectivity technologies, wireless blockchain devices are expected to dominate the market in the coming years. The global shift towards wireless solutions is likely to influence blockchain device manufacturers to prioritize wireless capabilities to stay competitive.</w:t>
      </w:r>
      <w:r/>
    </w:p>
    <w:p>
      <w:r/>
      <w:r>
        <w:t>Although the blockchain devices market is still in its early stages, it offers ample opportunities for both emerging and established companies. Innovation and strategic marketing will be critical for success. While hybrid blockchain networks are slated to gain popularity by the end of the forecast period, public blockchain networks currently dominate the landscape.</w:t>
      </w:r>
      <w:r/>
    </w:p>
    <w:p>
      <w:r/>
      <w:r>
        <w:t>Companies involved in developing blockchain devices must navigate a competitive environment where differentiation through technological advancements and strategic market positioning will be vital. The outlook suggests a promising horizon for the blockchain devices market, underpinned by the consistent drive for decentralization and enhanced connectivity features.</w:t>
      </w:r>
      <w:r/>
    </w:p>
    <w:p>
      <w:r/>
      <w:r>
        <w:rPr>
          <w:b/>
        </w:rPr>
        <w:t>Geographical Reach and Future Prospects</w:t>
      </w:r>
      <w:r/>
    </w:p>
    <w:p>
      <w:r/>
      <w:r>
        <w:t>SkyQuest's report notes that the market's geographical coverage spans North America, Europe, Asia Pacific, the Middle East &amp; Africa, and Latin America. North America and Europe, known for their technological advancements and high rates of digital asset ownership, are expected to be significant markets. Asia Pacific, with its rapid technological adoption and large population base, also holds considerable potential.</w:t>
      </w:r>
      <w:r/>
    </w:p>
    <w:p>
      <w:r/>
      <w:r>
        <w:t>As the blockchain devices market evolves, firms should consider focusing on emerging trends, such as the integration of blockchain with artificial intelligence, which could offer additional benefits and market differentiation. The push towards more secure, transparent, and decentralized systems across various sectors—from BFSI and government to retail and transportation—continues to enhance the outlook for blockchain devices.</w:t>
      </w:r>
      <w:r/>
    </w:p>
    <w:p>
      <w:r/>
      <w:r>
        <w:t>In summary, the blockchain devices market is set for transformative growth fueled by increased adoption of blockchain technology, rising digital asset ownership, and continuous advancements in wireless connectivity technologies. The report by SkyQuest Technology provides a comprehensive understanding of the market dynamics, opportunities, and future trends that stakeholders can leverage for strategic decision-making.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