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FoundationLogic Introduces ElphaPex DG Home 1 for Silent Home Mining at Mining Disrupt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FoundationLogic Unveils Silent Home Miner at Mining Disrupt 2024</w:t>
      </w:r>
      <w:r/>
    </w:p>
    <w:p>
      <w:r/>
      <w:r>
        <w:t>Singapore-based fabless semiconductor design company FoundationLogic unveiled its latest product, the ElphaPex DG Home 1, at the Mining Disrupt 2024 conference in Miami, Florida, held from June 24-26. This new device, built for silent home mining, is set to release in Q4 2024 and features water-cooling technology for efficient Dogecoin (DOGE) and Litecoin (LTC) mining.</w:t>
      </w:r>
      <w:r/>
    </w:p>
    <w:p>
      <w:r/>
      <w:r>
        <w:t>The ElphaPex DG Home 1, powered by the Proof-of-Work (PoW) Scrypt algorithm, promises a hashrate of 2000M, a power consumption of 620W, and an efficiency of 0.31JM. It aims to cater to home miners by offering high performance with minimal noise and maintenance.</w:t>
      </w:r>
      <w:r/>
    </w:p>
    <w:p>
      <w:r/>
      <w:r>
        <w:t>FoundationLogic's key representatives, including VP of Product Ben Weng and Samsung Foundry’s Executive VP Charles Song, highlighted the product's innovation and market potential during the conference. The company emphasized its commitment to advancing Scrypt mining technology and responded to the enthusiastic reception from industry insiders and influential figures.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