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Altcoins Priced Under $1 Poised for Growth in the 2023 Crypto Bull Run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Altcoins Under $1: Potential Gems in the 2023 Crypto Bull Run</w:t>
      </w:r>
      <w:r/>
    </w:p>
    <w:p>
      <w:r/>
      <w:r>
        <w:t>As the 2023 crypto bull run gains momentum, investors are turning their attention to promising altcoins priced under $1. Key contenders include Tron (TRX), Arbitrum (ARB), and Rollblock (RBK). Here’s an overview of their current performance and growth potential.</w:t>
      </w:r>
      <w:r/>
    </w:p>
    <w:p>
      <w:pPr>
        <w:pStyle w:val="Heading3"/>
      </w:pPr>
      <w:r>
        <w:t>Rollblock (RBK)</w:t>
      </w:r>
      <w:r/>
    </w:p>
    <w:p>
      <w:r/>
      <w:r>
        <w:rPr>
          <w:b/>
        </w:rPr>
        <w:t>Current Price:</w:t>
      </w:r>
      <w:r>
        <w:t xml:space="preserve"> $0.015 (Presale Stage)</w:t>
      </w:r>
      <w:r/>
    </w:p>
    <w:p>
      <w:r/>
      <w:r>
        <w:t>Rollblock aims to tap into the global gambling market, which reached $540.3 billion in 2023 and is projected to grow to $744.8 billion by 2028. It combines decentralized and centralized gaming, incorporating responsible gambling measures. Rollblock provides a 100% deposit match up to 10 ETH and 50 free spins for new users.</w:t>
      </w:r>
      <w:r/>
    </w:p>
    <w:p>
      <w:r/>
      <w:r>
        <w:t>The $RBLK token serves multiple functions within the Rollblock ecosystem, from gaming credits to staking opportunities. The casino’s revenue supports the token, enhancing economic stability and reducing volatility. Due to these factors, Rollblock is poised for significant growth in the online gambling sector.</w:t>
      </w:r>
      <w:r/>
    </w:p>
    <w:p>
      <w:pPr>
        <w:pStyle w:val="Heading3"/>
      </w:pPr>
      <w:r>
        <w:t>Tron (TRX)</w:t>
      </w:r>
      <w:r/>
    </w:p>
    <w:p>
      <w:r/>
      <w:r>
        <w:t>Tron has seen a recent 2.79% increase in its price and a rise in daily active users, signaling potential for network growth. Further boosting investor confidence, Tron founder Justin Sun won a court case against the U.S. Securities and Exchange Commission (SEC), which had alleged that Tron was an unregistered security. This legal victory makes Tron a safer investment and is likely to spur renewed investor interest.</w:t>
      </w:r>
      <w:r/>
    </w:p>
    <w:p>
      <w:pPr>
        <w:pStyle w:val="Heading3"/>
      </w:pPr>
      <w:r>
        <w:t>Arbitrum (ARB)</w:t>
      </w:r>
      <w:r/>
    </w:p>
    <w:p>
      <w:r/>
      <w:r>
        <w:t>Arbitrum has shown strong daily revenue, exceeding $3.4 million recently. With plans for a major DeFi protocol to develop a Layer 3 chain on its platform, Arbitrum’s scalability and user base are expected to grow. This development enhances its value proposition, making it a top pick among sub-$1 altcoins in the current bull market.</w:t>
      </w:r>
      <w:r/>
    </w:p>
    <w:p>
      <w:pPr>
        <w:pStyle w:val="Heading3"/>
      </w:pPr>
      <w:r>
        <w:t>Conclusion</w:t>
      </w:r>
      <w:r/>
    </w:p>
    <w:p>
      <w:r/>
      <w:r>
        <w:t>Amid the 2023 crypto bull run, Tron, Arbitrum, and Rollblock are emerging as promising altcoins under $1. Tron benefits from increased network activity and legal clarity, while Arbitrum's growth is fueled by innovative developments. Rollblock stands out with its GambleFi approach and robust investor incentives, positioning it as a strong contender in the crypto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