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Bybit to Open New Amsterdam Office in Partnership with SATOS, Revolutionizing Dutch Crypto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Bybit, the world’s second-largest web3 platform by trading volume, is set to open a new office in Amsterdam this August under the name Bybit Powered by SATOS. This move represents a strategic partnership with SATOS, a Virtual Asset Service Provider licensed by De Nederlandsche Bank (DNB), signaling Bybit’s entry into the Dutch cryptocurrency market.</w:t>
      </w:r>
      <w:r/>
    </w:p>
    <w:p>
      <w:r/>
      <w:r>
        <w:t>The Amsterdam office aims to revolutionize cryptocurrency trading in the Netherlands through a commitment to regulatory compliance, transparency, and user security. Bybit plans to offer seamless Euro deposits and withdrawals at no charge, alongside over 300 trading pairs, in an environment fortified by stringent security measures.</w:t>
      </w:r>
      <w:r/>
    </w:p>
    <w:p>
      <w:r/>
      <w:r>
        <w:t>Moreover, Bybit’s new hub will serve not only as a trading platform but also as a collaborative space for the local crypto community. It will host co-working opportunities and educational workshops, promoting networking and knowledge exchange among crypto enthusiasts and professionals.</w:t>
      </w:r>
      <w:r/>
    </w:p>
    <w:p>
      <w:r/>
      <w:r>
        <w:t>The grand opening in August is set to be a significant event, marking Bybit’s formal integration into the Dutch crypto scene.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