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Slumps to $60,000; Political Meme Tokens See Sharp Decline; Growth Indicators in Crypto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Bitcoin Drops to $60,000 Amid Market Concerns</w:t>
      </w:r>
      <w:r/>
    </w:p>
    <w:p>
      <w:r/>
      <w:r>
        <w:rPr>
          <w:i/>
        </w:rPr>
        <w:t>Date: July 3, 2024</w:t>
      </w:r>
      <w:r/>
    </w:p>
    <w:p>
      <w:r/>
      <w:r>
        <w:t xml:space="preserve">Bitcoin (BTC) experienced a notable decline, falling to $60,000 during European morning trading on Wednesday, representing a 4% drop in the past 24 hours. The overall digital asset market, as measured by the CoinDesk 20 Index (CD20), also saw a reduction of approximately 3.3%. </w:t>
      </w:r>
      <w:r/>
    </w:p>
    <w:p>
      <w:r/>
      <w:r>
        <w:t>The downturn follows $13 million in outflows from U.S. spot BTC ETFs after a previous five-day period of inflows. Market participants are additionally concerned about potential distribution from the defunct crypto exchange Mt. Gox, which has up to 140,000 BTC slated for release, though the exact schedule remains unclear.</w:t>
      </w:r>
      <w:r/>
    </w:p>
    <w:p>
      <w:r/>
      <w:r>
        <w:rPr>
          <w:b/>
        </w:rPr>
        <w:t>Political Meme Tokens Decline Sharply</w:t>
      </w:r>
      <w:r/>
    </w:p>
    <w:p>
      <w:r/>
      <w:r>
        <w:t>Political-themed meme tokens also suffered substantial losses. For instance, the Solana-based Jeo Boden (BODEN), a token named after U.S. President Joe Biden, dropped 70% over the past week and 80% over the last 30 days, sinking to early March levels. Similar reductions were observed in Donald Trump-themed tokens, despite recent boosts in his electoral prospects.</w:t>
      </w:r>
      <w:r/>
    </w:p>
    <w:p>
      <w:r/>
      <w:r>
        <w:rPr>
          <w:b/>
        </w:rPr>
        <w:t>Crypto Industry Growth Evidence</w:t>
      </w:r>
      <w:r/>
    </w:p>
    <w:p>
      <w:r/>
      <w:r>
        <w:t>Despite current market setbacks, a report by investment bank Architect Partners highlighted significant industry growth. The crypto market's overall value increased by over $750 billion in the first half of the year. Describing crypto as akin to the early internet, the report indicates a faster recovery from the "crypto winter" compared to the internet’s rebound post-dot-com bubble in 2000.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